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1E" w:rsidRPr="00195274" w:rsidRDefault="00A42D9F" w:rsidP="00FB271E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</w:t>
      </w:r>
    </w:p>
    <w:p w:rsidR="00FB271E" w:rsidRDefault="00FB271E" w:rsidP="00FB271E">
      <w:pPr>
        <w:jc w:val="center"/>
        <w:rPr>
          <w:b/>
          <w:sz w:val="24"/>
          <w:szCs w:val="24"/>
        </w:rPr>
      </w:pPr>
      <w:r w:rsidRPr="00195274">
        <w:rPr>
          <w:b/>
          <w:sz w:val="24"/>
          <w:szCs w:val="24"/>
        </w:rPr>
        <w:t xml:space="preserve">о </w:t>
      </w:r>
      <w:r w:rsidR="00A42D9F">
        <w:rPr>
          <w:b/>
          <w:sz w:val="24"/>
          <w:szCs w:val="24"/>
        </w:rPr>
        <w:t>проведении отбора некоммерческих организаций, не являющихся государственными (муниципальными) учреждениями, на осуществление уставной деятельности в целях реализации отдельных мероприятий подпрограммы «</w:t>
      </w:r>
      <w:r w:rsidR="00A42D9F" w:rsidRPr="00A42D9F">
        <w:rPr>
          <w:b/>
          <w:sz w:val="24"/>
          <w:szCs w:val="24"/>
        </w:rPr>
        <w:t>Сотрудничество социально ориентированных некоммерческих организаций и власти в решении социально</w:t>
      </w:r>
      <w:r w:rsidR="00A42D9F">
        <w:rPr>
          <w:b/>
          <w:sz w:val="24"/>
          <w:szCs w:val="24"/>
        </w:rPr>
        <w:t xml:space="preserve"> значимых задач» государственной программы «Общество и власть», утвержденной постановлением Правительства Пермского края от 3 октября 2013 г. №1326-п</w:t>
      </w:r>
      <w:r w:rsidR="00C00625">
        <w:rPr>
          <w:b/>
          <w:sz w:val="24"/>
          <w:szCs w:val="24"/>
        </w:rPr>
        <w:t xml:space="preserve"> (далее – отбор)</w:t>
      </w:r>
    </w:p>
    <w:p w:rsidR="00FB271E" w:rsidRPr="00195274" w:rsidRDefault="00FB271E" w:rsidP="00FB271E">
      <w:pPr>
        <w:jc w:val="center"/>
        <w:rPr>
          <w:b/>
          <w:sz w:val="24"/>
          <w:szCs w:val="24"/>
        </w:rPr>
      </w:pPr>
    </w:p>
    <w:p w:rsidR="00FB271E" w:rsidRDefault="00A42D9F" w:rsidP="00A42D9F">
      <w:pPr>
        <w:adjustRightInd w:val="0"/>
        <w:ind w:firstLine="708"/>
        <w:jc w:val="both"/>
        <w:rPr>
          <w:sz w:val="24"/>
          <w:szCs w:val="24"/>
        </w:rPr>
      </w:pPr>
      <w:r w:rsidRPr="00FB1E32">
        <w:rPr>
          <w:sz w:val="24"/>
          <w:szCs w:val="24"/>
        </w:rPr>
        <w:t xml:space="preserve">В соответствии с </w:t>
      </w:r>
      <w:hyperlink r:id="rId4" w:history="1">
        <w:r w:rsidRPr="00FB1E32">
          <w:rPr>
            <w:rStyle w:val="a7"/>
            <w:color w:val="auto"/>
            <w:sz w:val="24"/>
            <w:szCs w:val="24"/>
            <w:u w:val="none"/>
          </w:rPr>
          <w:t>пунктами 2</w:t>
        </w:r>
      </w:hyperlink>
      <w:r w:rsidR="008E3A5D">
        <w:rPr>
          <w:sz w:val="24"/>
          <w:szCs w:val="24"/>
        </w:rPr>
        <w:t xml:space="preserve">, </w:t>
      </w:r>
      <w:hyperlink r:id="rId5" w:history="1">
        <w:r w:rsidRPr="00FB1E32">
          <w:rPr>
            <w:rStyle w:val="a7"/>
            <w:color w:val="auto"/>
            <w:sz w:val="24"/>
            <w:szCs w:val="24"/>
            <w:u w:val="none"/>
          </w:rPr>
          <w:t>3 статьи 78.1</w:t>
        </w:r>
      </w:hyperlink>
      <w:r w:rsidRPr="00FB1E32">
        <w:rPr>
          <w:sz w:val="24"/>
          <w:szCs w:val="24"/>
        </w:rPr>
        <w:t xml:space="preserve"> Бюджетного кодекса Российской Федерации, </w:t>
      </w:r>
      <w:hyperlink r:id="rId6" w:history="1">
        <w:r w:rsidRPr="00FB1E32">
          <w:rPr>
            <w:rStyle w:val="a7"/>
            <w:color w:val="auto"/>
            <w:sz w:val="24"/>
            <w:szCs w:val="24"/>
            <w:u w:val="none"/>
          </w:rPr>
          <w:t>статьей 31</w:t>
        </w:r>
      </w:hyperlink>
      <w:r w:rsidRPr="00FB1E32">
        <w:rPr>
          <w:sz w:val="24"/>
          <w:szCs w:val="24"/>
        </w:rPr>
        <w:t xml:space="preserve">.1 Федерального закона от 12 января 1996 г. № 7-ФЗ «О некоммерческих организациях»,  постановлением Правительства Российской Федерации от 07 мая 2017 г. № 541 «Об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учреждениями», </w:t>
      </w:r>
      <w:hyperlink r:id="rId7" w:history="1">
        <w:r w:rsidRPr="00FB1E32">
          <w:rPr>
            <w:rStyle w:val="a7"/>
            <w:color w:val="auto"/>
            <w:sz w:val="24"/>
            <w:szCs w:val="24"/>
            <w:u w:val="none"/>
          </w:rPr>
          <w:t>статьей 10</w:t>
        </w:r>
      </w:hyperlink>
      <w:r w:rsidRPr="00FB1E32">
        <w:rPr>
          <w:sz w:val="24"/>
          <w:szCs w:val="24"/>
        </w:rPr>
        <w:t xml:space="preserve"> Закона Пермского края от 07 марта 2013 г. № 174-ПК </w:t>
      </w:r>
      <w:r w:rsidRPr="00FB1E32">
        <w:rPr>
          <w:sz w:val="24"/>
          <w:szCs w:val="24"/>
        </w:rPr>
        <w:br/>
        <w:t>«О государственной поддержке социально ориентированных некоммерческих организаций в Пермском крае»</w:t>
      </w:r>
      <w:r w:rsidR="00FB271E" w:rsidRPr="00FB1E32">
        <w:rPr>
          <w:sz w:val="24"/>
          <w:szCs w:val="24"/>
        </w:rPr>
        <w:t xml:space="preserve">, в соответствии Порядком </w:t>
      </w:r>
      <w:r w:rsidRPr="00FB1E32">
        <w:rPr>
          <w:sz w:val="24"/>
          <w:szCs w:val="24"/>
        </w:rPr>
        <w:t>предоставления субсидии некоммерчески</w:t>
      </w:r>
      <w:r w:rsidR="008E3A5D">
        <w:rPr>
          <w:sz w:val="24"/>
          <w:szCs w:val="24"/>
        </w:rPr>
        <w:t>м</w:t>
      </w:r>
      <w:r w:rsidRPr="00FB1E32">
        <w:rPr>
          <w:sz w:val="24"/>
          <w:szCs w:val="24"/>
        </w:rPr>
        <w:t xml:space="preserve"> организаци</w:t>
      </w:r>
      <w:r w:rsidR="008E3A5D">
        <w:rPr>
          <w:sz w:val="24"/>
          <w:szCs w:val="24"/>
        </w:rPr>
        <w:t>ям</w:t>
      </w:r>
      <w:r w:rsidRPr="00FB1E32">
        <w:rPr>
          <w:sz w:val="24"/>
          <w:szCs w:val="24"/>
        </w:rPr>
        <w:t>, не являющи</w:t>
      </w:r>
      <w:r w:rsidR="008E3A5D">
        <w:rPr>
          <w:sz w:val="24"/>
          <w:szCs w:val="24"/>
        </w:rPr>
        <w:t>м</w:t>
      </w:r>
      <w:r w:rsidRPr="00FB1E32">
        <w:rPr>
          <w:sz w:val="24"/>
          <w:szCs w:val="24"/>
        </w:rPr>
        <w:t>ся государственными (муниципальными) учреждениями, 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и власти в решении социально</w:t>
      </w:r>
      <w:r w:rsidRPr="00A42D9F">
        <w:rPr>
          <w:sz w:val="24"/>
          <w:szCs w:val="24"/>
        </w:rPr>
        <w:t xml:space="preserve"> значимых задач» государственной программы «Общество и власть», утвержденной постановлением Правительства Пермского края </w:t>
      </w:r>
      <w:r w:rsidR="00FB1E32">
        <w:rPr>
          <w:sz w:val="24"/>
          <w:szCs w:val="24"/>
        </w:rPr>
        <w:br/>
      </w:r>
      <w:r w:rsidRPr="00A42D9F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Pr="00A42D9F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 2019 г. №40</w:t>
      </w:r>
      <w:r w:rsidRPr="00A42D9F">
        <w:rPr>
          <w:sz w:val="24"/>
          <w:szCs w:val="24"/>
        </w:rPr>
        <w:t>-п</w:t>
      </w:r>
      <w:r w:rsidR="00FB271E" w:rsidRPr="00C44580">
        <w:rPr>
          <w:sz w:val="24"/>
          <w:szCs w:val="24"/>
        </w:rPr>
        <w:t xml:space="preserve"> </w:t>
      </w:r>
      <w:r w:rsidR="00FB271E">
        <w:rPr>
          <w:sz w:val="24"/>
          <w:szCs w:val="24"/>
        </w:rPr>
        <w:t>(далее – Порядок)</w:t>
      </w:r>
    </w:p>
    <w:p w:rsidR="00FB271E" w:rsidRDefault="00FB271E" w:rsidP="00FB271E">
      <w:pPr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Администрация губернатора Пермского края</w:t>
      </w:r>
      <w:r w:rsidR="00C00625">
        <w:rPr>
          <w:b/>
          <w:sz w:val="24"/>
          <w:szCs w:val="24"/>
        </w:rPr>
        <w:t xml:space="preserve"> (далее – Администрация)</w:t>
      </w:r>
    </w:p>
    <w:p w:rsidR="00FB271E" w:rsidRPr="00FB1CC8" w:rsidRDefault="00A42D9F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информирует</w:t>
      </w:r>
      <w:r w:rsidR="00FB271E" w:rsidRPr="00C00625">
        <w:rPr>
          <w:b/>
          <w:sz w:val="24"/>
          <w:szCs w:val="24"/>
        </w:rPr>
        <w:t xml:space="preserve"> о проведении </w:t>
      </w:r>
      <w:r w:rsidRPr="00C00625">
        <w:rPr>
          <w:b/>
          <w:sz w:val="24"/>
          <w:szCs w:val="24"/>
        </w:rPr>
        <w:t xml:space="preserve">отбора </w:t>
      </w:r>
    </w:p>
    <w:p w:rsidR="00FB271E" w:rsidRPr="00FB1CC8" w:rsidRDefault="00FB271E" w:rsidP="00FB271E">
      <w:pPr>
        <w:jc w:val="both"/>
        <w:rPr>
          <w:sz w:val="24"/>
          <w:szCs w:val="24"/>
        </w:rPr>
      </w:pPr>
    </w:p>
    <w:p w:rsidR="00BB7047" w:rsidRDefault="00FB271E" w:rsidP="00BB7047">
      <w:pPr>
        <w:ind w:firstLine="708"/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Наименования </w:t>
      </w:r>
      <w:r w:rsidR="00BB7047">
        <w:rPr>
          <w:b/>
          <w:bCs/>
          <w:sz w:val="24"/>
          <w:szCs w:val="24"/>
        </w:rPr>
        <w:t xml:space="preserve">мероприятий </w:t>
      </w:r>
      <w:r w:rsidRPr="00FB1CC8">
        <w:rPr>
          <w:b/>
          <w:bCs/>
          <w:sz w:val="24"/>
          <w:szCs w:val="24"/>
        </w:rPr>
        <w:t xml:space="preserve">и </w:t>
      </w:r>
      <w:r w:rsidR="00BB7047">
        <w:rPr>
          <w:b/>
          <w:bCs/>
          <w:sz w:val="24"/>
          <w:szCs w:val="24"/>
        </w:rPr>
        <w:t>объем средств на предоставление субсидии</w:t>
      </w:r>
      <w:r w:rsidRPr="00FB1CC8">
        <w:rPr>
          <w:b/>
          <w:bCs/>
          <w:sz w:val="24"/>
          <w:szCs w:val="24"/>
        </w:rPr>
        <w:t>:</w:t>
      </w:r>
    </w:p>
    <w:p w:rsidR="00FB271E" w:rsidRPr="00BB7047" w:rsidRDefault="00BB7047" w:rsidP="00BB7047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>Мероприятие «</w:t>
      </w:r>
      <w:r w:rsidR="005C384B" w:rsidRPr="005C384B">
        <w:rPr>
          <w:bCs/>
          <w:i/>
          <w:sz w:val="24"/>
          <w:szCs w:val="24"/>
        </w:rPr>
        <w:t>Предоставление субсидии на осуществление уставной деятельности в сфере создания условий для всестороннего развития и реализации потенциала молодежи, вовлечения молодежи в процессы социально-экономического развития региона, сельскохозяйственную деятельность, в том числе содействие организации временной занятости в различных отраслях экономики обучающихся в профессиональных образовательных организациях и образовательных организациях высшего образования, воспитания у молодежи патриотизма</w:t>
      </w:r>
      <w:r w:rsidRPr="00BB7047">
        <w:rPr>
          <w:bCs/>
          <w:i/>
          <w:sz w:val="24"/>
          <w:szCs w:val="24"/>
        </w:rPr>
        <w:t xml:space="preserve"> –</w:t>
      </w:r>
      <w:r>
        <w:rPr>
          <w:bCs/>
          <w:i/>
          <w:sz w:val="24"/>
          <w:szCs w:val="24"/>
        </w:rPr>
        <w:t xml:space="preserve"> </w:t>
      </w:r>
      <w:r w:rsidR="005C384B" w:rsidRPr="005C384B">
        <w:rPr>
          <w:bCs/>
          <w:i/>
          <w:sz w:val="24"/>
          <w:szCs w:val="24"/>
        </w:rPr>
        <w:t>254</w:t>
      </w:r>
      <w:r w:rsidR="005C384B">
        <w:rPr>
          <w:bCs/>
          <w:i/>
          <w:sz w:val="24"/>
          <w:szCs w:val="24"/>
        </w:rPr>
        <w:t xml:space="preserve"> </w:t>
      </w:r>
      <w:r w:rsidR="005C384B" w:rsidRPr="005C384B">
        <w:rPr>
          <w:bCs/>
          <w:i/>
          <w:sz w:val="24"/>
          <w:szCs w:val="24"/>
        </w:rPr>
        <w:t>922,6</w:t>
      </w:r>
      <w:r w:rsidR="005C384B">
        <w:rPr>
          <w:bCs/>
          <w:i/>
          <w:sz w:val="24"/>
          <w:szCs w:val="24"/>
        </w:rPr>
        <w:t xml:space="preserve"> </w:t>
      </w:r>
      <w:r w:rsidRPr="00BB7047">
        <w:rPr>
          <w:bCs/>
          <w:i/>
          <w:sz w:val="24"/>
          <w:szCs w:val="24"/>
        </w:rPr>
        <w:t>руб.</w:t>
      </w:r>
    </w:p>
    <w:p w:rsidR="00BB7047" w:rsidRPr="00FB1E32" w:rsidRDefault="00BB7047" w:rsidP="00BB7047">
      <w:pPr>
        <w:ind w:firstLine="708"/>
        <w:jc w:val="both"/>
        <w:rPr>
          <w:b/>
          <w:bCs/>
          <w:sz w:val="24"/>
          <w:szCs w:val="24"/>
        </w:rPr>
      </w:pPr>
      <w:r w:rsidRPr="00FB1E32">
        <w:rPr>
          <w:b/>
          <w:bCs/>
          <w:sz w:val="24"/>
          <w:szCs w:val="24"/>
        </w:rPr>
        <w:t>Условия предоставления субсидии: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1. некоммерческая организация не должна находиться в процессе реорганизации, ликвидации, банкротства;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3. некоммерческая организация не должна иметь просроченной (неурегулированной) задолженности по возврату в бюджет Пермского края субсидий, бюджетных инвестиций, предоставленных в том числе </w:t>
      </w:r>
      <w:r w:rsidRPr="00BB7047">
        <w:rPr>
          <w:bCs/>
          <w:sz w:val="24"/>
          <w:szCs w:val="24"/>
        </w:rPr>
        <w:br/>
        <w:t>в соответствии с иными правовыми актами, и иной просроченной (неурегулированной) задолженности перед бюджетом Пермского края;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4. некоммерческая организация не должна получать средства </w:t>
      </w:r>
      <w:r w:rsidRPr="00BB7047">
        <w:rPr>
          <w:bCs/>
          <w:sz w:val="24"/>
          <w:szCs w:val="24"/>
        </w:rPr>
        <w:br/>
        <w:t>из бюджета Пермского края в соответствии с иными нормативными правовыми актами на мероприятия, указанные в пункте 1.4 Порядка;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bookmarkStart w:id="0" w:name="P78"/>
      <w:bookmarkEnd w:id="0"/>
      <w:r w:rsidRPr="00BB7047">
        <w:rPr>
          <w:bCs/>
          <w:sz w:val="24"/>
          <w:szCs w:val="24"/>
        </w:rPr>
        <w:t xml:space="preserve">5. в отношении некоммерческой организации в Государственном реестре социально ориентированных некоммерческих организаций – получателей государственной </w:t>
      </w:r>
      <w:r w:rsidRPr="00BB7047">
        <w:rPr>
          <w:bCs/>
          <w:sz w:val="24"/>
          <w:szCs w:val="24"/>
        </w:rPr>
        <w:lastRenderedPageBreak/>
        <w:t>поддержки не имеется информации о ненадлежащем выполнении обязательств по договорам (соглашениям) о предоставлении такой поддержки и (или) информации о нецелевом использовании субсидии из федерального бюджета, бюджета Пермского края или местного бюджета в течение последних трех лет;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6. основными видами деятельности некоммерческой организации </w:t>
      </w:r>
      <w:r w:rsidRPr="00BB7047">
        <w:rPr>
          <w:bCs/>
          <w:sz w:val="24"/>
          <w:szCs w:val="24"/>
        </w:rPr>
        <w:br/>
        <w:t>в соответствии с учредительными документами являются:</w:t>
      </w:r>
    </w:p>
    <w:p w:rsidR="005C384B" w:rsidRDefault="005C384B" w:rsidP="005C384B">
      <w:pPr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>
        <w:rPr>
          <w:rFonts w:eastAsiaTheme="minorHAnsi"/>
          <w:sz w:val="24"/>
          <w:szCs w:val="24"/>
          <w:lang w:eastAsia="en-US"/>
        </w:rPr>
        <w:t>создание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условий для всестороннего развития и реализации потенциала молодежи, вовлечение молодежи в процессы социально-экономического развития региона, сельскохозяйственную деятельность, в том числе содействие организации временной занятости в различных отраслях экономики обучающихся в профессиональных образовательных организациях и образовательных организациях высшего образования, воспитание у молодежи патриотизма</w:t>
      </w:r>
      <w:r>
        <w:rPr>
          <w:rFonts w:eastAsiaTheme="minorHAnsi"/>
          <w:sz w:val="24"/>
          <w:szCs w:val="24"/>
          <w:lang w:eastAsia="en-US"/>
        </w:rPr>
        <w:t>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7. продолжительность деятельности некоммерческой организации </w:t>
      </w:r>
      <w:r w:rsidRPr="00BB7047">
        <w:rPr>
          <w:bCs/>
          <w:sz w:val="24"/>
          <w:szCs w:val="24"/>
        </w:rPr>
        <w:br/>
        <w:t xml:space="preserve">на территории Пермского края составляет не менее одного года с даты </w:t>
      </w:r>
      <w:r w:rsidRPr="00BB7047">
        <w:rPr>
          <w:bCs/>
          <w:sz w:val="24"/>
          <w:szCs w:val="24"/>
        </w:rPr>
        <w:br/>
        <w:t>ее государственной регистрации в качестве юридического лица;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8. некоммерческая организация должна иметь опыт ведения </w:t>
      </w:r>
      <w:r w:rsidR="005C384B">
        <w:rPr>
          <w:bCs/>
          <w:sz w:val="24"/>
          <w:szCs w:val="24"/>
        </w:rPr>
        <w:t xml:space="preserve">одного из </w:t>
      </w:r>
      <w:r w:rsidRPr="00BB7047">
        <w:rPr>
          <w:bCs/>
          <w:sz w:val="24"/>
          <w:szCs w:val="24"/>
        </w:rPr>
        <w:t>видов деятельности, указанных в пункте 2.3.6 Порядка</w:t>
      </w:r>
      <w:r w:rsidR="00C00625">
        <w:rPr>
          <w:bCs/>
          <w:sz w:val="24"/>
          <w:szCs w:val="24"/>
        </w:rPr>
        <w:t>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9. признание некоммерческой организации победителем отбора;</w:t>
      </w:r>
    </w:p>
    <w:p w:rsidR="00BB7047" w:rsidRPr="00BB7047" w:rsidRDefault="00BB7047" w:rsidP="00BB7047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>10. заключение Администрацией</w:t>
      </w:r>
      <w:r w:rsidR="00FB1E32">
        <w:rPr>
          <w:bCs/>
          <w:sz w:val="24"/>
          <w:szCs w:val="24"/>
        </w:rPr>
        <w:t xml:space="preserve"> </w:t>
      </w:r>
      <w:r w:rsidRPr="00BB7047">
        <w:rPr>
          <w:bCs/>
          <w:sz w:val="24"/>
          <w:szCs w:val="24"/>
        </w:rPr>
        <w:t>с некоммерческой организацией договора о предоставлении субсидии;</w:t>
      </w:r>
    </w:p>
    <w:p w:rsidR="00FB1E32" w:rsidRPr="00FB1E32" w:rsidRDefault="00BB7047" w:rsidP="00FB1E32">
      <w:pPr>
        <w:ind w:firstLine="708"/>
        <w:jc w:val="both"/>
        <w:rPr>
          <w:bCs/>
          <w:sz w:val="24"/>
          <w:szCs w:val="24"/>
        </w:rPr>
      </w:pPr>
      <w:r w:rsidRPr="00BB7047">
        <w:rPr>
          <w:bCs/>
          <w:sz w:val="24"/>
          <w:szCs w:val="24"/>
        </w:rPr>
        <w:t xml:space="preserve">11. согласие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</w:t>
      </w:r>
      <w:r w:rsidR="00FB1E32" w:rsidRPr="00BB7047">
        <w:rPr>
          <w:bCs/>
          <w:sz w:val="24"/>
          <w:szCs w:val="24"/>
        </w:rPr>
        <w:t>Администрацией</w:t>
      </w:r>
      <w:r w:rsidR="00FB1E32">
        <w:rPr>
          <w:bCs/>
          <w:sz w:val="24"/>
          <w:szCs w:val="24"/>
        </w:rPr>
        <w:t xml:space="preserve"> </w:t>
      </w:r>
      <w:r w:rsidRPr="00BB7047">
        <w:rPr>
          <w:bCs/>
          <w:sz w:val="24"/>
          <w:szCs w:val="24"/>
        </w:rPr>
        <w:t>и органами государственного финансового контроля проверок соблюдения ими условий, целей и порядка предоставления субсидии.</w:t>
      </w:r>
    </w:p>
    <w:p w:rsidR="00C00625" w:rsidRDefault="00C00625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E32" w:rsidRPr="00FB1CC8" w:rsidRDefault="00FB1E32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>
        <w:rPr>
          <w:rFonts w:ascii="Times New Roman" w:hAnsi="Times New Roman" w:cs="Times New Roman"/>
          <w:b/>
          <w:sz w:val="24"/>
          <w:szCs w:val="24"/>
        </w:rPr>
        <w:t>отбора</w:t>
      </w:r>
      <w:r w:rsidRPr="00FB1CC8">
        <w:rPr>
          <w:rFonts w:ascii="Times New Roman" w:hAnsi="Times New Roman" w:cs="Times New Roman"/>
          <w:b/>
          <w:sz w:val="24"/>
          <w:szCs w:val="24"/>
        </w:rPr>
        <w:t>:</w:t>
      </w:r>
      <w:r w:rsidRPr="00FB1CC8">
        <w:rPr>
          <w:rFonts w:ascii="Times New Roman" w:hAnsi="Times New Roman" w:cs="Times New Roman"/>
          <w:b/>
          <w:sz w:val="24"/>
          <w:szCs w:val="24"/>
        </w:rPr>
        <w:tab/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 Для участия в отборе некоммерческие организации представляют заявку в Администрацию.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К заявке прилагаются: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1. копия устава некоммерческой организации;</w:t>
      </w:r>
    </w:p>
    <w:p w:rsidR="00C00625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2. выписка из Единого государственного реестра юридических лиц </w:t>
      </w:r>
      <w:r w:rsidRPr="00FB1E32">
        <w:rPr>
          <w:bCs/>
          <w:sz w:val="24"/>
          <w:szCs w:val="24"/>
        </w:rPr>
        <w:br/>
        <w:t xml:space="preserve">со сведениями о некоммерческой организации, выданная не ранее чем </w:t>
      </w:r>
      <w:r w:rsidRPr="00FB1E32">
        <w:rPr>
          <w:bCs/>
          <w:sz w:val="24"/>
          <w:szCs w:val="24"/>
        </w:rPr>
        <w:br/>
        <w:t>за 1 месяц до даты подачи заявки, или копия указанной выписки, или выписка, сформированная с использованием интернет-сервиса, размещенного на сайте Федеральной налоговой службы</w:t>
      </w:r>
      <w:r w:rsidR="00C00625">
        <w:rPr>
          <w:bCs/>
          <w:sz w:val="24"/>
          <w:szCs w:val="24"/>
        </w:rPr>
        <w:t>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4. смета расходов на осуществление уставной деятельности по одному из мероприятий, указанному в пункте 1.4 Порядка (далее – смета расходов);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5. копии документов, подтверждающих наличие у некоммерческой организации опыта ведения видов деятельности, указанных в пункте 2.3.6 Порядка, в том числе документов, свидетельствующих о достижении значений критериев отбора;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6. иные документы, подтверждающие сведения, содержащиеся в заявке.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Заявка и документы, прилагаемые к ней, должны быть: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выполнены с использованием технических средств, аккуратно, </w:t>
      </w:r>
      <w:r w:rsidRPr="00FB1E32">
        <w:rPr>
          <w:bCs/>
          <w:sz w:val="24"/>
          <w:szCs w:val="24"/>
        </w:rPr>
        <w:br/>
        <w:t>без исправлений, помарок, неустановленных сокращений и формулировок, допускающих двоякое толкование;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 xml:space="preserve">подписаны руководителем некоммерческой организации </w:t>
      </w:r>
      <w:r w:rsidRPr="00FB1E32">
        <w:rPr>
          <w:bCs/>
          <w:sz w:val="24"/>
          <w:szCs w:val="24"/>
        </w:rPr>
        <w:br/>
        <w:t xml:space="preserve">либо иным представителем (с приложением документов, подтверждающих </w:t>
      </w:r>
      <w:r w:rsidRPr="00FB1E32">
        <w:rPr>
          <w:bCs/>
          <w:sz w:val="24"/>
          <w:szCs w:val="24"/>
        </w:rPr>
        <w:br/>
      </w:r>
      <w:r w:rsidRPr="00FB1E32">
        <w:rPr>
          <w:bCs/>
          <w:sz w:val="24"/>
          <w:szCs w:val="24"/>
        </w:rPr>
        <w:lastRenderedPageBreak/>
        <w:t>его полномочия в соответствии с законодательством) и заверены печатью.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bookmarkStart w:id="1" w:name="P113"/>
      <w:bookmarkEnd w:id="1"/>
      <w:r w:rsidRPr="00FB1E32">
        <w:rPr>
          <w:bCs/>
          <w:sz w:val="24"/>
          <w:szCs w:val="24"/>
        </w:rPr>
        <w:t xml:space="preserve">Заявка и смета расходов предоставляются на бумажном носителе </w:t>
      </w:r>
      <w:r w:rsidRPr="00FB1E32">
        <w:rPr>
          <w:bCs/>
          <w:sz w:val="24"/>
          <w:szCs w:val="24"/>
        </w:rPr>
        <w:br/>
        <w:t>и в электронном виде.</w:t>
      </w:r>
    </w:p>
    <w:p w:rsidR="00FB1E32" w:rsidRPr="00FB1CC8" w:rsidRDefault="00FB1E32" w:rsidP="00FB1E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1E32">
        <w:rPr>
          <w:rFonts w:ascii="Times New Roman" w:hAnsi="Times New Roman" w:cs="Times New Roman"/>
          <w:bCs/>
          <w:sz w:val="24"/>
          <w:szCs w:val="24"/>
        </w:rPr>
        <w:t>В течение 3 рабочих дней со дня окончания приема заявок Администрация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B1E32">
        <w:rPr>
          <w:rFonts w:ascii="Times New Roman" w:hAnsi="Times New Roman" w:cs="Times New Roman"/>
          <w:bCs/>
          <w:sz w:val="24"/>
          <w:szCs w:val="24"/>
        </w:rPr>
        <w:t>передает их в комиссию по отбору (далее – Комиссия) для проведения отбора</w:t>
      </w:r>
      <w:r w:rsidRPr="00FB1CC8">
        <w:rPr>
          <w:rFonts w:ascii="Times New Roman" w:hAnsi="Times New Roman" w:cs="Times New Roman"/>
          <w:sz w:val="24"/>
          <w:szCs w:val="24"/>
        </w:rPr>
        <w:t>.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Комиссия проверяет документы, представленные некоммерческими организациями, на соответствие установленным настоящим Порядком требованиям;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на основании результатов проверки документов, представленных некоммерческими организациями, на соответствие установленным настоящим Порядком требованиям принимает решение о допуске некоммерческих организаций к участию в отборе (об отказе в участии в отборе); 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оценивает заявки и документы, представленные некоммерческими организациями, допущенными к участию в отборе, по критериям отбора;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определяет победителей отбора путем подсчета числа баллов, присвоенных некоммерческим организациям, в с</w:t>
      </w:r>
      <w:r>
        <w:rPr>
          <w:sz w:val="24"/>
          <w:szCs w:val="24"/>
        </w:rPr>
        <w:t>оответствии с критериями отбора;</w:t>
      </w:r>
      <w:r w:rsidRPr="002B42D1">
        <w:rPr>
          <w:sz w:val="24"/>
          <w:szCs w:val="24"/>
        </w:rPr>
        <w:t xml:space="preserve"> 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подписывает протокол подведения итогов отбора (далее – протокол);</w:t>
      </w:r>
    </w:p>
    <w:p w:rsidR="002B42D1" w:rsidRPr="002B42D1" w:rsidRDefault="002B42D1" w:rsidP="002B42D1">
      <w:pPr>
        <w:widowControl w:val="0"/>
        <w:adjustRightInd w:val="0"/>
        <w:ind w:firstLine="54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>размещает протокол на официальном сайте Администрации.</w:t>
      </w:r>
    </w:p>
    <w:p w:rsidR="002B42D1" w:rsidRDefault="002B42D1" w:rsidP="002B42D1">
      <w:pPr>
        <w:jc w:val="both"/>
        <w:rPr>
          <w:b/>
          <w:bCs/>
          <w:sz w:val="24"/>
          <w:szCs w:val="24"/>
        </w:rPr>
      </w:pPr>
    </w:p>
    <w:p w:rsidR="002B42D1" w:rsidRPr="002B42D1" w:rsidRDefault="002B42D1" w:rsidP="002B42D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Время и место приема заявок: Администрация губернатора Пермского края, департамент общественных проектов, г. Пермь, ул. Куйбышева, д.14 каб.225 в рабочие дни </w:t>
      </w:r>
      <w:r w:rsidR="005C384B">
        <w:rPr>
          <w:bCs/>
          <w:sz w:val="24"/>
          <w:szCs w:val="24"/>
        </w:rPr>
        <w:t>с 28.05.2020 по 10.06</w:t>
      </w:r>
      <w:r w:rsidR="00CD4A4B">
        <w:rPr>
          <w:bCs/>
          <w:sz w:val="24"/>
          <w:szCs w:val="24"/>
        </w:rPr>
        <w:t>.2020</w:t>
      </w:r>
      <w:r>
        <w:rPr>
          <w:bCs/>
          <w:sz w:val="24"/>
          <w:szCs w:val="24"/>
        </w:rPr>
        <w:t xml:space="preserve"> с 15.00 до 18.00</w:t>
      </w:r>
    </w:p>
    <w:p w:rsidR="00FB271E" w:rsidRDefault="00FB1E32" w:rsidP="002B42D1">
      <w:pPr>
        <w:widowControl w:val="0"/>
        <w:adjustRightInd w:val="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Срок объявления результатов </w:t>
      </w:r>
      <w:r w:rsidR="002B42D1">
        <w:rPr>
          <w:sz w:val="24"/>
          <w:szCs w:val="24"/>
        </w:rPr>
        <w:t>отбора</w:t>
      </w:r>
      <w:r w:rsidRPr="002B42D1">
        <w:rPr>
          <w:sz w:val="24"/>
          <w:szCs w:val="24"/>
        </w:rPr>
        <w:t xml:space="preserve"> – до </w:t>
      </w:r>
      <w:r w:rsidR="005C384B">
        <w:rPr>
          <w:sz w:val="24"/>
          <w:szCs w:val="24"/>
        </w:rPr>
        <w:t>13.07</w:t>
      </w:r>
      <w:r w:rsidR="00746A8F" w:rsidRPr="00746A8F">
        <w:rPr>
          <w:sz w:val="24"/>
          <w:szCs w:val="24"/>
        </w:rPr>
        <w:t>.2020</w:t>
      </w:r>
      <w:r w:rsidRPr="00746A8F">
        <w:rPr>
          <w:sz w:val="24"/>
          <w:szCs w:val="24"/>
        </w:rPr>
        <w:t xml:space="preserve"> года.</w:t>
      </w:r>
      <w:bookmarkStart w:id="2" w:name="P103"/>
      <w:bookmarkEnd w:id="2"/>
    </w:p>
    <w:p w:rsidR="002B42D1" w:rsidRPr="00FB1CC8" w:rsidRDefault="002B42D1" w:rsidP="002B42D1">
      <w:pPr>
        <w:widowControl w:val="0"/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widowControl w:val="0"/>
        <w:adjustRightInd w:val="0"/>
        <w:ind w:firstLine="708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</w:t>
      </w:r>
      <w:r w:rsidR="002B42D1">
        <w:rPr>
          <w:sz w:val="24"/>
          <w:szCs w:val="24"/>
        </w:rPr>
        <w:t>отборе</w:t>
      </w:r>
      <w:r w:rsidRPr="00087042">
        <w:t xml:space="preserve"> </w:t>
      </w:r>
      <w:r w:rsidRPr="00FB1CC8">
        <w:rPr>
          <w:sz w:val="24"/>
          <w:szCs w:val="24"/>
        </w:rPr>
        <w:t xml:space="preserve">можно получить </w:t>
      </w:r>
      <w:r w:rsidR="00C00625">
        <w:rPr>
          <w:sz w:val="24"/>
          <w:szCs w:val="24"/>
        </w:rPr>
        <w:t xml:space="preserve">с </w:t>
      </w:r>
      <w:r w:rsidR="005C384B">
        <w:rPr>
          <w:sz w:val="24"/>
          <w:szCs w:val="24"/>
        </w:rPr>
        <w:t>28.05</w:t>
      </w:r>
      <w:r w:rsidR="00CD4A4B">
        <w:rPr>
          <w:sz w:val="24"/>
          <w:szCs w:val="24"/>
        </w:rPr>
        <w:t>.2020</w:t>
      </w:r>
      <w:r w:rsidRPr="00240193">
        <w:rPr>
          <w:sz w:val="24"/>
          <w:szCs w:val="24"/>
        </w:rPr>
        <w:t xml:space="preserve"> г. по </w:t>
      </w:r>
      <w:r w:rsidR="005C384B">
        <w:rPr>
          <w:sz w:val="24"/>
          <w:szCs w:val="24"/>
        </w:rPr>
        <w:t>10.06</w:t>
      </w:r>
      <w:bookmarkStart w:id="3" w:name="_GoBack"/>
      <w:bookmarkEnd w:id="3"/>
      <w:r w:rsidR="00CD4A4B">
        <w:rPr>
          <w:sz w:val="24"/>
          <w:szCs w:val="24"/>
        </w:rPr>
        <w:t>.2020</w:t>
      </w:r>
      <w:r w:rsidRPr="00240193">
        <w:rPr>
          <w:sz w:val="24"/>
          <w:szCs w:val="24"/>
        </w:rPr>
        <w:t xml:space="preserve"> г: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>по следующим телефону и адресу</w:t>
      </w:r>
      <w:r w:rsidRPr="00FB1CC8">
        <w:rPr>
          <w:sz w:val="24"/>
          <w:szCs w:val="24"/>
        </w:rPr>
        <w:t xml:space="preserve"> электронной почты: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 xml:space="preserve">(342) 217 68 30, </w:t>
      </w:r>
      <w:hyperlink r:id="rId8" w:history="1">
        <w:proofErr w:type="gramStart"/>
        <w:r w:rsidR="002B42D1" w:rsidRPr="00323195">
          <w:rPr>
            <w:rStyle w:val="a7"/>
            <w:sz w:val="24"/>
            <w:szCs w:val="24"/>
          </w:rPr>
          <w:t>yavdrinko@ag.permkrai.ru</w:t>
        </w:r>
      </w:hyperlink>
      <w:r w:rsidR="002B42D1">
        <w:rPr>
          <w:sz w:val="24"/>
          <w:szCs w:val="24"/>
        </w:rPr>
        <w:t xml:space="preserve"> </w:t>
      </w:r>
      <w:r w:rsidR="00C00625">
        <w:rPr>
          <w:sz w:val="24"/>
          <w:szCs w:val="24"/>
        </w:rPr>
        <w:t>,</w:t>
      </w:r>
      <w:proofErr w:type="gramEnd"/>
      <w:r w:rsidR="00C00625">
        <w:rPr>
          <w:sz w:val="24"/>
          <w:szCs w:val="24"/>
        </w:rPr>
        <w:t xml:space="preserve"> время консультаций </w:t>
      </w:r>
      <w:r w:rsidR="00C00625" w:rsidRPr="00C00625">
        <w:rPr>
          <w:sz w:val="24"/>
          <w:szCs w:val="24"/>
        </w:rPr>
        <w:t>с 15.00 до 18.00</w:t>
      </w:r>
      <w:r w:rsidR="00C00625">
        <w:rPr>
          <w:sz w:val="24"/>
          <w:szCs w:val="24"/>
        </w:rPr>
        <w:t xml:space="preserve"> </w:t>
      </w:r>
      <w:r w:rsidR="00C00625" w:rsidRPr="00C00625">
        <w:rPr>
          <w:sz w:val="24"/>
          <w:szCs w:val="24"/>
        </w:rPr>
        <w:t>в рабочие дни</w:t>
      </w:r>
      <w:r w:rsidR="00C00625">
        <w:rPr>
          <w:sz w:val="24"/>
          <w:szCs w:val="24"/>
        </w:rPr>
        <w:t>.</w:t>
      </w:r>
    </w:p>
    <w:p w:rsidR="00FB271E" w:rsidRPr="008926B9" w:rsidRDefault="00FB271E" w:rsidP="00FB271E">
      <w:pPr>
        <w:ind w:firstLine="708"/>
        <w:jc w:val="both"/>
        <w:rPr>
          <w:sz w:val="24"/>
          <w:szCs w:val="24"/>
        </w:rPr>
      </w:pPr>
    </w:p>
    <w:p w:rsidR="00E07D0C" w:rsidRDefault="00E07D0C"/>
    <w:sectPr w:rsidR="00E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9C"/>
    <w:rsid w:val="00030542"/>
    <w:rsid w:val="002B42D1"/>
    <w:rsid w:val="00392E9C"/>
    <w:rsid w:val="005C384B"/>
    <w:rsid w:val="00746A8F"/>
    <w:rsid w:val="008E3A5D"/>
    <w:rsid w:val="00A42D9F"/>
    <w:rsid w:val="00AE65F9"/>
    <w:rsid w:val="00BB7047"/>
    <w:rsid w:val="00C00625"/>
    <w:rsid w:val="00CD4A4B"/>
    <w:rsid w:val="00E07D0C"/>
    <w:rsid w:val="00FB1E32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962EE-4215-4D20-9E35-54F783D3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71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271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FB271E"/>
    <w:pPr>
      <w:spacing w:after="120"/>
    </w:pPr>
  </w:style>
  <w:style w:type="character" w:customStyle="1" w:styleId="a6">
    <w:name w:val="Основной текст Знак"/>
    <w:basedOn w:val="a0"/>
    <w:link w:val="a5"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unhideWhenUsed/>
    <w:rsid w:val="00FB271E"/>
    <w:rPr>
      <w:color w:val="0563C1"/>
      <w:u w:val="single"/>
    </w:rPr>
  </w:style>
  <w:style w:type="paragraph" w:customStyle="1" w:styleId="ConsPlusNormal">
    <w:name w:val="ConsPlusNormal"/>
    <w:rsid w:val="00FB2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vdrinko@ag.permkra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E5782BBD0F003DB273BECCD29E96DA68366C21886E6EDF82D79894B660D1593460E4D16570AFE0F1B4F7D65l0X1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5782BBD0F003DB273BF2C03F8530AD89659B1587E2E6AE76258F1C395D13C6064E4B4317l4XAO" TargetMode="External"/><Relationship Id="rId5" Type="http://schemas.openxmlformats.org/officeDocument/2006/relationships/hyperlink" Target="consultantplus://offline/ref=CE5782BBD0F003DB273BF2C03F8530AD896F9C1086EEE6AE76258F1C395D13C6064E4B43144DF509l1XCO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CE5782BBD0F003DB273BF2C03F8530AD896F9C1086EEE6AE76258F1C395D13C6064E4B46124FlFXB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7</cp:revision>
  <dcterms:created xsi:type="dcterms:W3CDTF">2019-02-04T11:52:00Z</dcterms:created>
  <dcterms:modified xsi:type="dcterms:W3CDTF">2020-05-28T06:47:00Z</dcterms:modified>
</cp:coreProperties>
</file>